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D934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  <w:r w:rsidRPr="00362170">
        <w:rPr>
          <w:rFonts w:ascii="Tahoma" w:hAnsi="Tahoma" w:cs="Tahoma"/>
          <w:sz w:val="24"/>
          <w:szCs w:val="24"/>
        </w:rPr>
        <w:t>Estado do Rio Grande do Sul</w:t>
      </w:r>
    </w:p>
    <w:p w14:paraId="67EB680B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  <w:r w:rsidRPr="00362170">
        <w:rPr>
          <w:rFonts w:ascii="Tahoma" w:hAnsi="Tahoma" w:cs="Tahoma"/>
          <w:sz w:val="24"/>
          <w:szCs w:val="24"/>
        </w:rPr>
        <w:t>PREFEITURA MUNICIPAL DE ESTAÇÃO</w:t>
      </w:r>
    </w:p>
    <w:p w14:paraId="4D036B20" w14:textId="489FA675" w:rsidR="00513B8E" w:rsidRPr="00362170" w:rsidRDefault="00513B8E" w:rsidP="00513B8E">
      <w:pPr>
        <w:jc w:val="center"/>
        <w:rPr>
          <w:rFonts w:ascii="Tahoma" w:eastAsia="Calibri" w:hAnsi="Tahoma" w:cs="Tahoma"/>
          <w:sz w:val="24"/>
          <w:szCs w:val="24"/>
          <w:lang w:eastAsia="en-US"/>
        </w:rPr>
      </w:pP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EXTRATO DE JUSTIFICATIVA DE INEXIGIBILIDADE DE CHAMAMENTO PÚBLICO Nº </w:t>
      </w:r>
      <w:r w:rsidR="00F72515">
        <w:rPr>
          <w:rFonts w:ascii="Tahoma" w:eastAsia="Calibri" w:hAnsi="Tahoma" w:cs="Tahoma"/>
          <w:sz w:val="24"/>
          <w:szCs w:val="24"/>
          <w:lang w:eastAsia="en-US"/>
        </w:rPr>
        <w:t>4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9</w:t>
      </w:r>
      <w:r>
        <w:rPr>
          <w:rFonts w:ascii="Tahoma" w:eastAsia="Calibri" w:hAnsi="Tahoma" w:cs="Tahoma"/>
          <w:sz w:val="24"/>
          <w:szCs w:val="24"/>
          <w:lang w:eastAsia="en-US"/>
        </w:rPr>
        <w:t>/202</w:t>
      </w:r>
      <w:r w:rsidR="002F02B9">
        <w:rPr>
          <w:rFonts w:ascii="Tahoma" w:eastAsia="Calibri" w:hAnsi="Tahoma" w:cs="Tahoma"/>
          <w:sz w:val="24"/>
          <w:szCs w:val="24"/>
          <w:lang w:eastAsia="en-US"/>
        </w:rPr>
        <w:t>6</w:t>
      </w:r>
    </w:p>
    <w:p w14:paraId="17319181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</w:p>
    <w:p w14:paraId="63A7C466" w14:textId="5224206A" w:rsidR="00513B8E" w:rsidRPr="00385E0D" w:rsidRDefault="00513B8E" w:rsidP="00385E0D">
      <w:pPr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>Inexigibilidade de Chamamento Público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 xml:space="preserve">nº </w:t>
      </w:r>
      <w:r w:rsidR="00F72515" w:rsidRPr="00385E0D">
        <w:rPr>
          <w:rFonts w:ascii="Tahoma" w:eastAsia="Calibri" w:hAnsi="Tahoma" w:cs="Tahoma"/>
          <w:b/>
          <w:sz w:val="24"/>
          <w:szCs w:val="24"/>
          <w:lang w:eastAsia="en-US"/>
        </w:rPr>
        <w:t>4</w:t>
      </w:r>
      <w:r w:rsidR="00385E0D" w:rsidRPr="00385E0D">
        <w:rPr>
          <w:rFonts w:ascii="Tahoma" w:eastAsia="Calibri" w:hAnsi="Tahoma" w:cs="Tahoma"/>
          <w:b/>
          <w:sz w:val="24"/>
          <w:szCs w:val="24"/>
          <w:lang w:eastAsia="en-US"/>
        </w:rPr>
        <w:t>9</w:t>
      </w: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>/202</w:t>
      </w:r>
      <w:r w:rsidR="002F02B9" w:rsidRPr="00385E0D">
        <w:rPr>
          <w:rFonts w:ascii="Tahoma" w:eastAsia="Calibri" w:hAnsi="Tahoma" w:cs="Tahoma"/>
          <w:b/>
          <w:sz w:val="24"/>
          <w:szCs w:val="24"/>
          <w:lang w:eastAsia="en-US"/>
        </w:rPr>
        <w:t>6</w:t>
      </w:r>
      <w:r w:rsidRPr="00385E0D">
        <w:rPr>
          <w:rFonts w:ascii="Tahoma" w:eastAsia="Calibri" w:hAnsi="Tahoma" w:cs="Tahoma"/>
          <w:b/>
          <w:sz w:val="24"/>
          <w:szCs w:val="24"/>
          <w:lang w:eastAsia="en-US"/>
        </w:rPr>
        <w:t xml:space="preserve"> 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– Organização da Sociedade Civil – Termo de Fomento; Base legal: Art. 31, </w:t>
      </w:r>
      <w:r w:rsidRPr="00385E0D">
        <w:rPr>
          <w:rFonts w:ascii="Tahoma" w:eastAsia="Calibri" w:hAnsi="Tahoma" w:cs="Tahoma"/>
          <w:i/>
          <w:sz w:val="24"/>
          <w:szCs w:val="24"/>
          <w:lang w:eastAsia="en-US"/>
        </w:rPr>
        <w:t>caput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, da Lei nº 13.019/2014 e Decreto Municipal nº 1689/2017; Objeto: TERMO DE </w:t>
      </w:r>
      <w:r w:rsidR="00F72515" w:rsidRPr="00385E0D">
        <w:rPr>
          <w:rFonts w:ascii="Tahoma" w:eastAsia="Calibri" w:hAnsi="Tahoma" w:cs="Tahoma"/>
          <w:sz w:val="24"/>
          <w:szCs w:val="24"/>
          <w:lang w:eastAsia="en-US"/>
        </w:rPr>
        <w:t>FOMENTO entre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o MUNICÍPIO DE ESTAÇÃO - RS e a </w:t>
      </w:r>
      <w:r w:rsidR="00385E0D" w:rsidRPr="00385E0D">
        <w:rPr>
          <w:rFonts w:ascii="Tahoma" w:hAnsi="Tahoma" w:cs="Tahoma"/>
          <w:sz w:val="24"/>
          <w:szCs w:val="24"/>
        </w:rPr>
        <w:t>ASSOCIAÇÃO BENEFICENTE DE APOIO E RESGATE DA AFRICANIDADE E DA CAPOEIRA – ABARÁ CAPOEIRA</w:t>
      </w:r>
      <w:r w:rsidR="00385E0D"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F72515" w:rsidRPr="00385E0D">
        <w:rPr>
          <w:rFonts w:ascii="Tahoma" w:eastAsia="Calibri" w:hAnsi="Tahoma" w:cs="Tahoma"/>
          <w:sz w:val="24"/>
          <w:szCs w:val="24"/>
          <w:lang w:eastAsia="en-US"/>
        </w:rPr>
        <w:t>visando a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385E0D">
        <w:rPr>
          <w:rStyle w:val="Forte"/>
          <w:rFonts w:ascii="Tahoma" w:hAnsi="Tahoma" w:cs="Tahoma"/>
          <w:b w:val="0"/>
          <w:sz w:val="24"/>
          <w:szCs w:val="24"/>
        </w:rPr>
        <w:t xml:space="preserve">cooperação </w:t>
      </w:r>
      <w:r w:rsidR="00BC09FA">
        <w:rPr>
          <w:rStyle w:val="Forte"/>
          <w:rFonts w:ascii="Tahoma" w:hAnsi="Tahoma" w:cs="Tahoma"/>
          <w:b w:val="0"/>
          <w:sz w:val="24"/>
          <w:szCs w:val="24"/>
        </w:rPr>
        <w:t>para a</w:t>
      </w:r>
      <w:r w:rsidRPr="00385E0D">
        <w:rPr>
          <w:rStyle w:val="Forte"/>
          <w:rFonts w:ascii="Tahoma" w:hAnsi="Tahoma" w:cs="Tahoma"/>
          <w:b w:val="0"/>
          <w:sz w:val="24"/>
          <w:szCs w:val="24"/>
        </w:rPr>
        <w:t xml:space="preserve"> </w:t>
      </w:r>
      <w:r w:rsidR="00F72515" w:rsidRPr="00385E0D">
        <w:rPr>
          <w:rFonts w:ascii="Tahoma" w:hAnsi="Tahoma" w:cs="Tahoma"/>
          <w:color w:val="000000"/>
          <w:sz w:val="24"/>
          <w:szCs w:val="24"/>
        </w:rPr>
        <w:t>realização</w:t>
      </w:r>
      <w:r w:rsidRPr="00385E0D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85E0D" w:rsidRPr="00385E0D">
        <w:rPr>
          <w:rFonts w:ascii="Tahoma" w:hAnsi="Tahoma" w:cs="Tahoma"/>
          <w:sz w:val="24"/>
          <w:szCs w:val="24"/>
        </w:rPr>
        <w:t>da 4ª edição do “Batizado e Troca de Graduação de Capoeira – 4º VEM JOGÁ MAIS EU”</w:t>
      </w:r>
      <w:r w:rsidR="00385E0D" w:rsidRPr="00385E0D">
        <w:rPr>
          <w:rFonts w:ascii="Tahoma" w:hAnsi="Tahoma" w:cs="Tahoma"/>
          <w:sz w:val="24"/>
          <w:szCs w:val="24"/>
        </w:rPr>
        <w:t xml:space="preserve">, </w:t>
      </w:r>
      <w:r w:rsidR="00385E0D" w:rsidRPr="00385E0D">
        <w:rPr>
          <w:rFonts w:ascii="Tahoma" w:hAnsi="Tahoma" w:cs="Tahoma"/>
          <w:sz w:val="24"/>
          <w:szCs w:val="24"/>
        </w:rPr>
        <w:t>evento cultural e esportivo voltado à capoeira</w:t>
      </w:r>
      <w:r w:rsidR="00385E0D" w:rsidRPr="00385E0D">
        <w:rPr>
          <w:rFonts w:ascii="Tahoma" w:hAnsi="Tahoma" w:cs="Tahoma"/>
          <w:sz w:val="24"/>
          <w:szCs w:val="24"/>
        </w:rPr>
        <w:t>, com oficinas, vivências e cerimônia de troca de graduação, promovendo inclusão social, valorização cultural e fortalecimento comunitário</w:t>
      </w:r>
      <w:r w:rsidRPr="00385E0D">
        <w:rPr>
          <w:rFonts w:ascii="Tahoma" w:hAnsi="Tahoma" w:cs="Tahoma"/>
          <w:color w:val="000000"/>
          <w:sz w:val="24"/>
          <w:szCs w:val="24"/>
        </w:rPr>
        <w:t>.</w:t>
      </w:r>
      <w:r w:rsidR="00F2116B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Vigência: 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03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/0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9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/202</w:t>
      </w:r>
      <w:r w:rsidR="002F02B9" w:rsidRPr="00385E0D">
        <w:rPr>
          <w:rFonts w:ascii="Tahoma" w:eastAsia="Calibri" w:hAnsi="Tahoma" w:cs="Tahoma"/>
          <w:sz w:val="24"/>
          <w:szCs w:val="24"/>
          <w:lang w:eastAsia="en-US"/>
        </w:rPr>
        <w:t>6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a </w:t>
      </w:r>
      <w:r w:rsidR="00D55528" w:rsidRPr="00385E0D">
        <w:rPr>
          <w:rFonts w:ascii="Tahoma" w:eastAsia="Calibri" w:hAnsi="Tahoma" w:cs="Tahoma"/>
          <w:sz w:val="24"/>
          <w:szCs w:val="24"/>
          <w:lang w:eastAsia="en-US"/>
        </w:rPr>
        <w:t>0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5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</w:t>
      </w:r>
      <w:r w:rsidR="002F02B9" w:rsidRPr="00385E0D">
        <w:rPr>
          <w:rFonts w:ascii="Tahoma" w:eastAsia="Calibri" w:hAnsi="Tahoma" w:cs="Tahoma"/>
          <w:sz w:val="24"/>
          <w:szCs w:val="24"/>
          <w:lang w:eastAsia="en-US"/>
        </w:rPr>
        <w:t>1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1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/2026. Valor R</w:t>
      </w:r>
      <w:r w:rsidR="00FF26AB" w:rsidRPr="00385E0D">
        <w:rPr>
          <w:rFonts w:ascii="Tahoma" w:eastAsia="Calibri" w:hAnsi="Tahoma" w:cs="Tahoma"/>
          <w:sz w:val="24"/>
          <w:szCs w:val="24"/>
          <w:lang w:eastAsia="en-US"/>
        </w:rPr>
        <w:t>$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F72515" w:rsidRPr="00385E0D">
        <w:rPr>
          <w:rFonts w:ascii="Tahoma" w:eastAsia="Calibri" w:hAnsi="Tahoma" w:cs="Tahoma"/>
          <w:sz w:val="24"/>
          <w:szCs w:val="24"/>
          <w:lang w:eastAsia="en-US"/>
        </w:rPr>
        <w:t>1</w:t>
      </w:r>
      <w:r w:rsidR="00385E0D">
        <w:rPr>
          <w:rFonts w:ascii="Tahoma" w:eastAsia="Calibri" w:hAnsi="Tahoma" w:cs="Tahoma"/>
          <w:sz w:val="24"/>
          <w:szCs w:val="24"/>
          <w:lang w:eastAsia="en-US"/>
        </w:rPr>
        <w:t>0</w:t>
      </w:r>
      <w:r w:rsidRPr="00385E0D">
        <w:rPr>
          <w:rFonts w:ascii="Tahoma" w:eastAsia="Calibri" w:hAnsi="Tahoma" w:cs="Tahoma"/>
          <w:sz w:val="24"/>
          <w:szCs w:val="24"/>
          <w:lang w:eastAsia="en-US"/>
        </w:rPr>
        <w:t>.000,00.</w:t>
      </w:r>
      <w:r w:rsidRPr="00385E0D">
        <w:rPr>
          <w:rFonts w:ascii="Tahoma" w:hAnsi="Tahoma" w:cs="Tahoma"/>
          <w:sz w:val="24"/>
          <w:szCs w:val="24"/>
        </w:rPr>
        <w:t xml:space="preserve"> Estação, </w:t>
      </w:r>
      <w:r w:rsidR="00BC09FA">
        <w:rPr>
          <w:rFonts w:ascii="Tahoma" w:hAnsi="Tahoma" w:cs="Tahoma"/>
          <w:sz w:val="24"/>
          <w:szCs w:val="24"/>
        </w:rPr>
        <w:t>03</w:t>
      </w:r>
      <w:r w:rsidRPr="00385E0D">
        <w:rPr>
          <w:rFonts w:ascii="Tahoma" w:hAnsi="Tahoma" w:cs="Tahoma"/>
          <w:sz w:val="24"/>
          <w:szCs w:val="24"/>
        </w:rPr>
        <w:t xml:space="preserve"> de </w:t>
      </w:r>
      <w:r w:rsidR="00BC09FA">
        <w:rPr>
          <w:rFonts w:ascii="Tahoma" w:hAnsi="Tahoma" w:cs="Tahoma"/>
          <w:sz w:val="24"/>
          <w:szCs w:val="24"/>
        </w:rPr>
        <w:t>setembro</w:t>
      </w:r>
      <w:r w:rsidRPr="00385E0D">
        <w:rPr>
          <w:rFonts w:ascii="Tahoma" w:hAnsi="Tahoma" w:cs="Tahoma"/>
          <w:sz w:val="24"/>
          <w:szCs w:val="24"/>
        </w:rPr>
        <w:t xml:space="preserve"> de 202</w:t>
      </w:r>
      <w:r w:rsidR="002F02B9" w:rsidRPr="00385E0D">
        <w:rPr>
          <w:rFonts w:ascii="Tahoma" w:hAnsi="Tahoma" w:cs="Tahoma"/>
          <w:sz w:val="24"/>
          <w:szCs w:val="24"/>
        </w:rPr>
        <w:t>6</w:t>
      </w:r>
      <w:r w:rsidRPr="00385E0D">
        <w:rPr>
          <w:rFonts w:ascii="Tahoma" w:hAnsi="Tahoma" w:cs="Tahoma"/>
          <w:sz w:val="24"/>
          <w:szCs w:val="24"/>
        </w:rPr>
        <w:t>.</w:t>
      </w:r>
      <w:r w:rsidR="009F0F20" w:rsidRPr="00385E0D">
        <w:rPr>
          <w:rFonts w:ascii="Tahoma" w:hAnsi="Tahoma" w:cs="Tahoma"/>
          <w:sz w:val="24"/>
          <w:szCs w:val="24"/>
        </w:rPr>
        <w:t xml:space="preserve"> </w:t>
      </w:r>
      <w:r w:rsidR="00F72515" w:rsidRPr="00385E0D">
        <w:rPr>
          <w:rFonts w:ascii="Tahoma" w:hAnsi="Tahoma" w:cs="Tahoma"/>
          <w:sz w:val="24"/>
          <w:szCs w:val="24"/>
        </w:rPr>
        <w:t>Geverson Zimmerman</w:t>
      </w:r>
      <w:r w:rsidRPr="00385E0D">
        <w:rPr>
          <w:rFonts w:ascii="Tahoma" w:hAnsi="Tahoma" w:cs="Tahoma"/>
          <w:sz w:val="24"/>
          <w:szCs w:val="24"/>
        </w:rPr>
        <w:t>, Prefeito Municipal.</w:t>
      </w:r>
    </w:p>
    <w:p w14:paraId="0421EBB7" w14:textId="77777777" w:rsidR="009F721A" w:rsidRDefault="009F721A"/>
    <w:sectPr w:rsidR="009F721A" w:rsidSect="00690DA8">
      <w:pgSz w:w="11907" w:h="16840" w:code="9"/>
      <w:pgMar w:top="2835" w:right="170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8E"/>
    <w:rsid w:val="00173289"/>
    <w:rsid w:val="00291F95"/>
    <w:rsid w:val="002F02B9"/>
    <w:rsid w:val="00385E0D"/>
    <w:rsid w:val="00480C79"/>
    <w:rsid w:val="00513B8E"/>
    <w:rsid w:val="00814BB8"/>
    <w:rsid w:val="009F0F20"/>
    <w:rsid w:val="009F721A"/>
    <w:rsid w:val="00A573A2"/>
    <w:rsid w:val="00BC09FA"/>
    <w:rsid w:val="00D55528"/>
    <w:rsid w:val="00E76FC2"/>
    <w:rsid w:val="00F2116B"/>
    <w:rsid w:val="00F72515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580C"/>
  <w15:chartTrackingRefBased/>
  <w15:docId w15:val="{4FF8F2FB-7FC7-4B8E-8ECC-932596EA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51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2026-07-10T11:53:00Z</cp:lastPrinted>
  <dcterms:created xsi:type="dcterms:W3CDTF">2025-07-02T20:01:00Z</dcterms:created>
  <dcterms:modified xsi:type="dcterms:W3CDTF">2026-09-03T12:11:00Z</dcterms:modified>
</cp:coreProperties>
</file>